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813D0" w14:textId="77777777" w:rsidR="0079246B" w:rsidRDefault="00085A3C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1D8C2D" wp14:editId="4D9753BE">
                <wp:simplePos x="0" y="0"/>
                <wp:positionH relativeFrom="column">
                  <wp:posOffset>-215900</wp:posOffset>
                </wp:positionH>
                <wp:positionV relativeFrom="paragraph">
                  <wp:posOffset>-33020</wp:posOffset>
                </wp:positionV>
                <wp:extent cx="2642870" cy="1140460"/>
                <wp:effectExtent l="0" t="0" r="190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747F1C" w14:textId="77777777" w:rsidR="0079246B" w:rsidRDefault="00085A3C">
                            <w:pPr>
                              <w:jc w:val="center"/>
                              <w:rPr>
                                <w:color w:val="333399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color w:val="333399"/>
                                <w:lang w:val="en-US"/>
                              </w:rPr>
                              <w:drawing>
                                <wp:inline distT="0" distB="0" distL="114300" distR="114300" wp14:anchorId="03E2A828" wp14:editId="2959B643">
                                  <wp:extent cx="409575" cy="409575"/>
                                  <wp:effectExtent l="0" t="0" r="635" b="635"/>
                                  <wp:docPr id="1" name="Picture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0000FF"/>
                                          </a:solidFill>
                                          <a:ln>
                                            <a:noFill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3D1BE8" w14:textId="77777777" w:rsidR="0079246B" w:rsidRPr="00A52B9D" w:rsidRDefault="00085A3C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2"/>
                              </w:rPr>
                            </w:pPr>
                            <w:r w:rsidRPr="00A52B9D">
                              <w:rPr>
                                <w:rFonts w:ascii="Calibri" w:hAnsi="Calibri" w:cs="Calibri"/>
                                <w:color w:val="4F81BD"/>
                                <w:sz w:val="22"/>
                              </w:rPr>
                              <w:t>ΕΛΛΗΝΙΚΗ ΔΗΜΟΚΡΑΤΙΑ</w:t>
                            </w:r>
                          </w:p>
                          <w:p w14:paraId="1C6458BE" w14:textId="77777777" w:rsidR="0079246B" w:rsidRPr="00A52B9D" w:rsidRDefault="00085A3C">
                            <w:pPr>
                              <w:jc w:val="center"/>
                              <w:rPr>
                                <w:rFonts w:ascii="Calibri" w:hAnsi="Calibri" w:cs="Calibri"/>
                                <w:color w:val="4F81BD"/>
                                <w:sz w:val="22"/>
                              </w:rPr>
                            </w:pPr>
                            <w:r w:rsidRPr="00A52B9D">
                              <w:rPr>
                                <w:rFonts w:ascii="Calibri" w:hAnsi="Calibri" w:cs="Calibri"/>
                                <w:color w:val="4F81BD"/>
                                <w:sz w:val="22"/>
                              </w:rPr>
                              <w:t>ΥΠΟΥΡΓΕΙΟ ΠΟΛΙΤΙΣΜΟΥ ΚΑΙ ΑΘΛΗΤΙΣΜΟΥ</w:t>
                            </w:r>
                          </w:p>
                          <w:p w14:paraId="50AD331C" w14:textId="77777777" w:rsidR="0079246B" w:rsidRPr="00A52B9D" w:rsidRDefault="00085A3C">
                            <w:pPr>
                              <w:jc w:val="center"/>
                              <w:rPr>
                                <w:color w:val="4F81BD"/>
                                <w:sz w:val="22"/>
                              </w:rPr>
                            </w:pPr>
                            <w:r w:rsidRPr="00A52B9D">
                              <w:rPr>
                                <w:rFonts w:ascii="Calibri" w:hAnsi="Calibri" w:cs="Calibri"/>
                                <w:color w:val="4F81BD"/>
                                <w:sz w:val="22"/>
                              </w:rPr>
                              <w:t>ΓΡΑΦΕΙΟ ΤΥΠΟΥ</w:t>
                            </w:r>
                          </w:p>
                          <w:p w14:paraId="1F8E9AF5" w14:textId="77777777" w:rsidR="0079246B" w:rsidRDefault="00085A3C">
                            <w:pPr>
                              <w:jc w:val="center"/>
                              <w:rPr>
                                <w:color w:val="4F81B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1D8C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7pt;margin-top:-2.6pt;width:208.1pt;height:8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" stroked="f">
                <v:textbox inset="0,0,0,0">
                  <w:txbxContent>
                    <w:p w14:paraId="41747F1C" w14:textId="77777777" w:rsidR="0079246B" w:rsidRDefault="00085A3C">
                      <w:pPr>
                        <w:jc w:val="center"/>
                        <w:rPr>
                          <w:color w:val="333399"/>
                          <w:lang w:val="en-US"/>
                        </w:rPr>
                      </w:pPr>
                      <w:r>
                        <w:rPr>
                          <w:noProof/>
                          <w:color w:val="333399"/>
                          <w:lang w:val="en-US"/>
                        </w:rPr>
                        <w:drawing>
                          <wp:inline distT="0" distB="0" distL="114300" distR="114300" wp14:anchorId="03E2A828" wp14:editId="2959B643">
                            <wp:extent cx="409575" cy="409575"/>
                            <wp:effectExtent l="0" t="0" r="635" b="635"/>
                            <wp:docPr id="1" name="Picture 1" descr="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9575" cy="409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FF"/>
                                    </a:solidFill>
                                    <a:ln>
                                      <a:noFill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3D1BE8" w14:textId="77777777" w:rsidR="0079246B" w:rsidRPr="00A52B9D" w:rsidRDefault="00085A3C"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sz w:val="22"/>
                        </w:rPr>
                      </w:pPr>
                      <w:r w:rsidRPr="00A52B9D">
                        <w:rPr>
                          <w:rFonts w:ascii="Calibri" w:hAnsi="Calibri" w:cs="Calibri"/>
                          <w:color w:val="4F81BD"/>
                          <w:sz w:val="22"/>
                        </w:rPr>
                        <w:t>ΕΛΛΗΝΙΚΗ ΔΗΜΟΚΡΑΤΙΑ</w:t>
                      </w:r>
                    </w:p>
                    <w:p w14:paraId="1C6458BE" w14:textId="77777777" w:rsidR="0079246B" w:rsidRPr="00A52B9D" w:rsidRDefault="00085A3C">
                      <w:pPr>
                        <w:jc w:val="center"/>
                        <w:rPr>
                          <w:rFonts w:ascii="Calibri" w:hAnsi="Calibri" w:cs="Calibri"/>
                          <w:color w:val="4F81BD"/>
                          <w:sz w:val="22"/>
                        </w:rPr>
                      </w:pPr>
                      <w:r w:rsidRPr="00A52B9D">
                        <w:rPr>
                          <w:rFonts w:ascii="Calibri" w:hAnsi="Calibri" w:cs="Calibri"/>
                          <w:color w:val="4F81BD"/>
                          <w:sz w:val="22"/>
                        </w:rPr>
                        <w:t>ΥΠΟΥΡΓΕΙΟ ΠΟΛΙΤΙΣΜΟΥ ΚΑΙ ΑΘΛΗΤΙΣΜΟΥ</w:t>
                      </w:r>
                    </w:p>
                    <w:p w14:paraId="50AD331C" w14:textId="77777777" w:rsidR="0079246B" w:rsidRPr="00A52B9D" w:rsidRDefault="00085A3C">
                      <w:pPr>
                        <w:jc w:val="center"/>
                        <w:rPr>
                          <w:color w:val="4F81BD"/>
                          <w:sz w:val="22"/>
                        </w:rPr>
                      </w:pPr>
                      <w:r w:rsidRPr="00A52B9D">
                        <w:rPr>
                          <w:rFonts w:ascii="Calibri" w:hAnsi="Calibri" w:cs="Calibri"/>
                          <w:color w:val="4F81BD"/>
                          <w:sz w:val="22"/>
                        </w:rPr>
                        <w:t>ΓΡΑΦΕΙΟ ΤΥΠΟΥ</w:t>
                      </w:r>
                    </w:p>
                    <w:p w14:paraId="1F8E9AF5" w14:textId="77777777" w:rsidR="0079246B" w:rsidRDefault="00085A3C">
                      <w:pPr>
                        <w:jc w:val="center"/>
                        <w:rPr>
                          <w:color w:val="4F81BD"/>
                          <w:sz w:val="20"/>
                          <w:szCs w:val="20"/>
                        </w:rPr>
                      </w:pPr>
                      <w:r>
                        <w:rPr>
                          <w:color w:val="4F81BD"/>
                          <w:sz w:val="20"/>
                          <w:szCs w:val="20"/>
                        </w:rPr>
                        <w:t>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585CE941" w14:textId="77777777" w:rsidR="0079246B" w:rsidRDefault="0079246B"/>
    <w:p w14:paraId="7F6D4285" w14:textId="77777777" w:rsidR="0079246B" w:rsidRDefault="0079246B"/>
    <w:p w14:paraId="1D9DD557" w14:textId="77777777" w:rsidR="0079246B" w:rsidRDefault="0079246B"/>
    <w:p w14:paraId="4B0E292C" w14:textId="77777777" w:rsidR="0079246B" w:rsidRDefault="0079246B"/>
    <w:p w14:paraId="794E4A28" w14:textId="77777777" w:rsidR="0079246B" w:rsidRDefault="0079246B"/>
    <w:p w14:paraId="4B7FE42E" w14:textId="77777777" w:rsidR="0079246B" w:rsidRDefault="0079246B">
      <w:pPr>
        <w:rPr>
          <w:rFonts w:ascii="Calibri" w:hAnsi="Calibri" w:cs="Calibri"/>
        </w:rPr>
      </w:pPr>
    </w:p>
    <w:p w14:paraId="04619819" w14:textId="65A91327" w:rsidR="0079246B" w:rsidRDefault="00085A3C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Αθήνα, 17 Μαρτίου 2023</w:t>
      </w:r>
    </w:p>
    <w:p w14:paraId="2250A4D9" w14:textId="77777777" w:rsidR="002A410A" w:rsidRDefault="002A410A">
      <w:pPr>
        <w:jc w:val="right"/>
        <w:rPr>
          <w:rFonts w:ascii="Calibri" w:hAnsi="Calibri" w:cs="Calibri"/>
        </w:rPr>
      </w:pPr>
    </w:p>
    <w:p w14:paraId="2F14B353" w14:textId="77777777" w:rsidR="0079246B" w:rsidRDefault="0079246B">
      <w:pPr>
        <w:jc w:val="right"/>
        <w:rPr>
          <w:rFonts w:ascii="Calibri" w:hAnsi="Calibri" w:cs="Calibri"/>
        </w:rPr>
      </w:pPr>
    </w:p>
    <w:p w14:paraId="4830527D" w14:textId="77777777" w:rsidR="0079246B" w:rsidRDefault="001506E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ΥΠΠΟΑ: </w:t>
      </w:r>
      <w:r w:rsidR="00085A3C">
        <w:rPr>
          <w:rFonts w:ascii="Calibri" w:hAnsi="Calibri" w:cs="Calibri"/>
          <w:b/>
          <w:bCs/>
        </w:rPr>
        <w:t xml:space="preserve">Αποκαθίστανται οι Ανακτορικοί Κήποι στο </w:t>
      </w:r>
      <w:r>
        <w:rPr>
          <w:rFonts w:ascii="Calibri" w:hAnsi="Calibri" w:cs="Calibri"/>
          <w:b/>
          <w:bCs/>
        </w:rPr>
        <w:t>Τατόι</w:t>
      </w:r>
    </w:p>
    <w:p w14:paraId="00D96F5D" w14:textId="77777777" w:rsidR="0079246B" w:rsidRDefault="0079246B">
      <w:pPr>
        <w:jc w:val="right"/>
        <w:rPr>
          <w:rFonts w:ascii="Calibri" w:hAnsi="Calibri" w:cs="Calibri"/>
        </w:rPr>
      </w:pPr>
    </w:p>
    <w:p w14:paraId="3091F01E" w14:textId="01334940" w:rsidR="0079246B" w:rsidRDefault="00150DBD" w:rsidP="00A52B9D">
      <w:pPr>
        <w:widowControl/>
        <w:spacing w:line="276" w:lineRule="auto"/>
        <w:ind w:right="-58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</w:t>
      </w:r>
      <w:bookmarkStart w:id="0" w:name="_GoBack"/>
      <w:bookmarkEnd w:id="0"/>
      <w:r w:rsidR="001506E5">
        <w:rPr>
          <w:rFonts w:ascii="Calibri" w:hAnsi="Calibri" w:cs="Calibri"/>
        </w:rPr>
        <w:t xml:space="preserve"> </w:t>
      </w:r>
      <w:r w:rsidR="00085A3C">
        <w:rPr>
          <w:rFonts w:ascii="Calibri" w:hAnsi="Calibri" w:cs="Calibri"/>
        </w:rPr>
        <w:t xml:space="preserve">αποκατάσταση των Κήπων του </w:t>
      </w:r>
      <w:r w:rsidR="001506E5">
        <w:rPr>
          <w:rFonts w:ascii="Calibri" w:hAnsi="Calibri" w:cs="Calibri"/>
        </w:rPr>
        <w:t>Ανακτόρου</w:t>
      </w:r>
      <w:r>
        <w:rPr>
          <w:rFonts w:ascii="Calibri" w:hAnsi="Calibri" w:cs="Calibri"/>
        </w:rPr>
        <w:t>,</w:t>
      </w:r>
      <w:r w:rsidR="001506E5">
        <w:rPr>
          <w:rFonts w:ascii="Calibri" w:hAnsi="Calibri" w:cs="Calibri"/>
        </w:rPr>
        <w:t xml:space="preserve"> στο π.</w:t>
      </w:r>
      <w:r w:rsidR="00085A3C">
        <w:rPr>
          <w:rFonts w:ascii="Calibri" w:hAnsi="Calibri" w:cs="Calibri"/>
        </w:rPr>
        <w:t xml:space="preserve"> βασιλικό κτήμα </w:t>
      </w:r>
      <w:proofErr w:type="spellStart"/>
      <w:r w:rsidR="00085A3C">
        <w:rPr>
          <w:rFonts w:ascii="Calibri" w:hAnsi="Calibri" w:cs="Calibri"/>
        </w:rPr>
        <w:t>Τατοΐου</w:t>
      </w:r>
      <w:proofErr w:type="spellEnd"/>
      <w:r w:rsidR="001506E5">
        <w:rPr>
          <w:rFonts w:ascii="Calibri" w:hAnsi="Calibri" w:cs="Calibri"/>
        </w:rPr>
        <w:t xml:space="preserve">, </w:t>
      </w:r>
      <w:r>
        <w:rPr>
          <w:rFonts w:ascii="Calibri" w:hAnsi="Calibri" w:cs="Calibri"/>
        </w:rPr>
        <w:t xml:space="preserve">προχωρεί </w:t>
      </w:r>
      <w:r w:rsidR="00085A3C">
        <w:rPr>
          <w:rFonts w:ascii="Calibri" w:hAnsi="Calibri" w:cs="Calibri"/>
        </w:rPr>
        <w:t xml:space="preserve">στο πλαίσιο του συνολικού σχεδιασμού αποκατάστασης και ανάδειξης του Τατοΐου. Κεντρική ιδέα της </w:t>
      </w:r>
      <w:r w:rsidR="001506E5">
        <w:rPr>
          <w:rFonts w:ascii="Calibri" w:hAnsi="Calibri" w:cs="Calibri"/>
        </w:rPr>
        <w:t>μελέτης, επί της οποίας γνωμοδότησε ομοφώνως θετικά το Κεντρικό Συμβούλιο Νεωτέρων Μνημείων</w:t>
      </w:r>
      <w:r w:rsidR="00085A3C">
        <w:rPr>
          <w:rFonts w:ascii="Calibri" w:hAnsi="Calibri" w:cs="Calibri"/>
        </w:rPr>
        <w:t xml:space="preserve">, είναι η αποκατάσταση των Κήπων </w:t>
      </w:r>
      <w:r w:rsidR="001506E5">
        <w:rPr>
          <w:rFonts w:ascii="Calibri" w:hAnsi="Calibri" w:cs="Calibri"/>
        </w:rPr>
        <w:t xml:space="preserve">με βάση τις </w:t>
      </w:r>
      <w:r w:rsidR="00085A3C">
        <w:rPr>
          <w:rFonts w:ascii="Calibri" w:hAnsi="Calibri" w:cs="Calibri"/>
        </w:rPr>
        <w:t>αρχικές χαράξεις τους</w:t>
      </w:r>
      <w:r w:rsidR="001506E5">
        <w:rPr>
          <w:rFonts w:ascii="Calibri" w:hAnsi="Calibri" w:cs="Calibri"/>
        </w:rPr>
        <w:t>, αλλά</w:t>
      </w:r>
      <w:r w:rsidR="00085A3C">
        <w:rPr>
          <w:rFonts w:ascii="Calibri" w:hAnsi="Calibri" w:cs="Calibri"/>
        </w:rPr>
        <w:t xml:space="preserve"> και τις σύγχρονες αρχές πυροπροστασίας και βιωσιμότητας. </w:t>
      </w:r>
    </w:p>
    <w:p w14:paraId="69B5849E" w14:textId="77777777" w:rsidR="0079246B" w:rsidRDefault="0079246B" w:rsidP="00A52B9D">
      <w:pPr>
        <w:spacing w:line="276" w:lineRule="auto"/>
        <w:jc w:val="right"/>
        <w:rPr>
          <w:rFonts w:ascii="Calibri" w:hAnsi="Calibri" w:cs="Calibri"/>
        </w:rPr>
      </w:pPr>
    </w:p>
    <w:p w14:paraId="73AD7EF2" w14:textId="1612ACC9" w:rsidR="0079246B" w:rsidRDefault="00085A3C" w:rsidP="00A52B9D">
      <w:pPr>
        <w:widowControl/>
        <w:spacing w:line="276" w:lineRule="auto"/>
        <w:ind w:right="-586"/>
        <w:jc w:val="both"/>
        <w:rPr>
          <w:rFonts w:ascii="Calibri" w:eastAsia="Century Gothic" w:hAnsi="Calibri" w:cs="Calibri"/>
        </w:rPr>
      </w:pPr>
      <w:r>
        <w:rPr>
          <w:rFonts w:ascii="Calibri" w:hAnsi="Calibri" w:cs="Calibri"/>
        </w:rPr>
        <w:t>Όπως δήλωσε η Υπουργός Πολιτισμού και Αθλητισμού Λίνα Μενδώνη «Η αποκατάσταση και ανάδειξη των Κήπων του Ανακτόρου</w:t>
      </w:r>
      <w:r w:rsidR="001506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εντάσσονται στον συνολικό σχεδιασμό του Υπουργείου Πολιτισμού και Αθλητισμού για την αποκατάσταση και ανάδειξη του ιστορικού πυρήνα του </w:t>
      </w:r>
      <w:proofErr w:type="spellStart"/>
      <w:r>
        <w:rPr>
          <w:rFonts w:ascii="Calibri" w:hAnsi="Calibri" w:cs="Calibri"/>
        </w:rPr>
        <w:t>Τατοΐου</w:t>
      </w:r>
      <w:proofErr w:type="spellEnd"/>
      <w:r w:rsidR="00150DB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στο πλαίσιο της στρατηγικής αξιοποίησής του</w:t>
      </w:r>
      <w:r w:rsidR="00150DBD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ως μνημειακού συνόλου. Η ιστορική τεκμηρίωση, το θεσμικό πλαίσιο για τη διατήρηση και αποκατάσταση των ιστορικών Κήπων, τα τοπογραφικά χαρακτηριστικά, η χρήση κατάλληλου φυτικού υλικού, προσαρμοσμένου στο μικροκλίμα και ανθεκτικού στη φωτιά, </w:t>
      </w:r>
      <w:r>
        <w:rPr>
          <w:rFonts w:ascii="Calibri" w:eastAsia="Century Gothic" w:hAnsi="Calibri" w:cs="Calibri"/>
        </w:rPr>
        <w:t>αλλά και η χρήση υλικών με βάση τις αρχές της αναστρεψιμότητας και της βιωσιμότητας</w:t>
      </w:r>
      <w:r w:rsidR="001506E5">
        <w:rPr>
          <w:rFonts w:ascii="Calibri" w:eastAsia="Century Gothic" w:hAnsi="Calibri" w:cs="Calibri"/>
        </w:rPr>
        <w:t>, αποτελούν</w:t>
      </w:r>
      <w:r>
        <w:rPr>
          <w:rFonts w:ascii="Calibri" w:eastAsia="Century Gothic" w:hAnsi="Calibri" w:cs="Calibri"/>
        </w:rPr>
        <w:t xml:space="preserve"> βασικές παραμέτρους του σχεδιασμού</w:t>
      </w:r>
      <w:r w:rsidR="001506E5">
        <w:rPr>
          <w:rFonts w:ascii="Calibri" w:eastAsia="Century Gothic" w:hAnsi="Calibri" w:cs="Calibri"/>
        </w:rPr>
        <w:t xml:space="preserve"> </w:t>
      </w:r>
      <w:r>
        <w:rPr>
          <w:rFonts w:ascii="Calibri" w:eastAsia="Century Gothic" w:hAnsi="Calibri" w:cs="Calibri"/>
        </w:rPr>
        <w:t xml:space="preserve">της μελέτης αποκατάστασης. </w:t>
      </w:r>
      <w:r w:rsidR="001506E5">
        <w:rPr>
          <w:rFonts w:ascii="Calibri" w:eastAsia="Century Gothic" w:hAnsi="Calibri" w:cs="Calibri"/>
        </w:rPr>
        <w:t>Ο</w:t>
      </w:r>
      <w:r>
        <w:rPr>
          <w:rFonts w:ascii="Calibri" w:eastAsia="Century Gothic" w:hAnsi="Calibri" w:cs="Calibri"/>
        </w:rPr>
        <w:t xml:space="preserve">ι Κήποι </w:t>
      </w:r>
      <w:r w:rsidR="001506E5">
        <w:rPr>
          <w:rFonts w:ascii="Calibri" w:eastAsia="Century Gothic" w:hAnsi="Calibri" w:cs="Calibri"/>
        </w:rPr>
        <w:t>αναβιών</w:t>
      </w:r>
      <w:r>
        <w:rPr>
          <w:rFonts w:ascii="Calibri" w:eastAsia="Century Gothic" w:hAnsi="Calibri" w:cs="Calibri"/>
        </w:rPr>
        <w:t>ουν</w:t>
      </w:r>
      <w:r w:rsidR="00150DBD">
        <w:rPr>
          <w:rFonts w:ascii="Calibri" w:eastAsia="Century Gothic" w:hAnsi="Calibri" w:cs="Calibri"/>
        </w:rPr>
        <w:t>,</w:t>
      </w:r>
      <w:r>
        <w:rPr>
          <w:rFonts w:ascii="Calibri" w:eastAsia="Century Gothic" w:hAnsi="Calibri" w:cs="Calibri"/>
        </w:rPr>
        <w:t xml:space="preserve"> ως σημαντικό μέρος της χωροταξικής σύνθεσης και της ζωής στο π. βασιλικό </w:t>
      </w:r>
      <w:r w:rsidR="001506E5">
        <w:rPr>
          <w:rFonts w:ascii="Calibri" w:eastAsia="Century Gothic" w:hAnsi="Calibri" w:cs="Calibri"/>
        </w:rPr>
        <w:t>ενδιαίτημα</w:t>
      </w:r>
      <w:r>
        <w:rPr>
          <w:rFonts w:ascii="Calibri" w:eastAsia="Century Gothic" w:hAnsi="Calibri" w:cs="Calibri"/>
        </w:rPr>
        <w:t xml:space="preserve">, αλλά και της </w:t>
      </w:r>
      <w:r w:rsidR="001506E5">
        <w:rPr>
          <w:rFonts w:ascii="Calibri" w:eastAsia="Century Gothic" w:hAnsi="Calibri" w:cs="Calibri"/>
        </w:rPr>
        <w:t>εμπειρίας</w:t>
      </w:r>
      <w:r>
        <w:rPr>
          <w:rFonts w:ascii="Calibri" w:eastAsia="Century Gothic" w:hAnsi="Calibri" w:cs="Calibri"/>
        </w:rPr>
        <w:t xml:space="preserve"> του σημερινού επισκέπτη». </w:t>
      </w:r>
    </w:p>
    <w:p w14:paraId="61EBEE77" w14:textId="77777777" w:rsidR="0079246B" w:rsidRDefault="0079246B" w:rsidP="00A52B9D">
      <w:pPr>
        <w:spacing w:line="276" w:lineRule="auto"/>
        <w:ind w:right="-699"/>
        <w:jc w:val="both"/>
        <w:rPr>
          <w:rFonts w:ascii="Calibri" w:eastAsia="Century Gothic" w:hAnsi="Calibri" w:cs="Calibri"/>
        </w:rPr>
      </w:pPr>
    </w:p>
    <w:p w14:paraId="33284271" w14:textId="2FB838A8" w:rsidR="0079246B" w:rsidRDefault="00085A3C" w:rsidP="00A52B9D">
      <w:pPr>
        <w:spacing w:line="276" w:lineRule="auto"/>
        <w:ind w:right="-699"/>
        <w:jc w:val="both"/>
        <w:rPr>
          <w:rFonts w:ascii="Calibri" w:eastAsia="Century Gothic" w:hAnsi="Calibri" w:cs="Calibri"/>
        </w:rPr>
      </w:pPr>
      <w:r>
        <w:rPr>
          <w:rFonts w:ascii="Calibri" w:eastAsia="Century Gothic" w:hAnsi="Calibri" w:cs="Calibri"/>
        </w:rPr>
        <w:t xml:space="preserve">H θέση των Κήπων βρίσκεται νότια του κτηριακού συνόλου του Ανακτόρου και των Μαγειρείων και σε άμεση γειτνίαση με την Πύλη της Λεύκας. Το βορειότερο επίπεδο </w:t>
      </w:r>
      <w:r w:rsidR="001506E5">
        <w:rPr>
          <w:rFonts w:ascii="Calibri" w:eastAsia="Century Gothic" w:hAnsi="Calibri" w:cs="Calibri"/>
        </w:rPr>
        <w:t xml:space="preserve">των Κήπων </w:t>
      </w:r>
      <w:r>
        <w:rPr>
          <w:rFonts w:ascii="Calibri" w:eastAsia="Century Gothic" w:hAnsi="Calibri" w:cs="Calibri"/>
        </w:rPr>
        <w:t xml:space="preserve">βρίσκεται στην υψηλότερη στάθμη </w:t>
      </w:r>
      <w:r w:rsidR="00150DBD">
        <w:rPr>
          <w:rFonts w:ascii="Calibri" w:eastAsia="Century Gothic" w:hAnsi="Calibri" w:cs="Calibri"/>
        </w:rPr>
        <w:t>περιλαμβάνοντας</w:t>
      </w:r>
      <w:r>
        <w:rPr>
          <w:rFonts w:ascii="Calibri" w:eastAsia="Century Gothic" w:hAnsi="Calibri" w:cs="Calibri"/>
        </w:rPr>
        <w:t xml:space="preserve"> τις διαμορφώσεις που </w:t>
      </w:r>
      <w:r w:rsidR="001506E5">
        <w:rPr>
          <w:rFonts w:ascii="Calibri" w:eastAsia="Century Gothic" w:hAnsi="Calibri" w:cs="Calibri"/>
        </w:rPr>
        <w:t>συνδέονται</w:t>
      </w:r>
      <w:r>
        <w:rPr>
          <w:rFonts w:ascii="Calibri" w:eastAsia="Century Gothic" w:hAnsi="Calibri" w:cs="Calibri"/>
        </w:rPr>
        <w:t xml:space="preserve"> </w:t>
      </w:r>
      <w:r w:rsidR="001506E5">
        <w:rPr>
          <w:rFonts w:ascii="Calibri" w:eastAsia="Century Gothic" w:hAnsi="Calibri" w:cs="Calibri"/>
        </w:rPr>
        <w:t>άμεσα</w:t>
      </w:r>
      <w:r>
        <w:rPr>
          <w:rFonts w:ascii="Calibri" w:eastAsia="Century Gothic" w:hAnsi="Calibri" w:cs="Calibri"/>
        </w:rPr>
        <w:t xml:space="preserve"> με το Ανάκτορο. Από τη στάθμη αυτή ξεκινά </w:t>
      </w:r>
      <w:r w:rsidR="001506E5">
        <w:rPr>
          <w:rFonts w:ascii="Calibri" w:eastAsia="Century Gothic" w:hAnsi="Calibri" w:cs="Calibri"/>
        </w:rPr>
        <w:t>η</w:t>
      </w:r>
      <w:r>
        <w:rPr>
          <w:rFonts w:ascii="Calibri" w:eastAsia="Century Gothic" w:hAnsi="Calibri" w:cs="Calibri"/>
        </w:rPr>
        <w:t xml:space="preserve"> διπλή πλατιά μαρμάρινη σκάλα</w:t>
      </w:r>
      <w:r w:rsidR="00150DBD">
        <w:rPr>
          <w:rFonts w:ascii="Calibri" w:eastAsia="Century Gothic" w:hAnsi="Calibri" w:cs="Calibri"/>
        </w:rPr>
        <w:t>,</w:t>
      </w:r>
      <w:r>
        <w:rPr>
          <w:rFonts w:ascii="Calibri" w:eastAsia="Century Gothic" w:hAnsi="Calibri" w:cs="Calibri"/>
        </w:rPr>
        <w:t xml:space="preserve"> σε συμμετρική διάταξη, για την πρόσβαση στην κατώτερη στάθμη των Κήπων. </w:t>
      </w:r>
      <w:r w:rsidR="001506E5">
        <w:rPr>
          <w:rFonts w:ascii="Calibri" w:eastAsia="Century Gothic" w:hAnsi="Calibri" w:cs="Calibri"/>
        </w:rPr>
        <w:t>Το</w:t>
      </w:r>
      <w:r>
        <w:rPr>
          <w:rFonts w:ascii="Calibri" w:eastAsia="Century Gothic" w:hAnsi="Calibri" w:cs="Calibri"/>
        </w:rPr>
        <w:t xml:space="preserve"> αμέσως χαμηλότερο επίπεδο που περιλαμβάνει την ελλειψοειδή κρήνη και την </w:t>
      </w:r>
      <w:r w:rsidR="001506E5">
        <w:rPr>
          <w:rFonts w:ascii="Calibri" w:eastAsia="Century Gothic" w:hAnsi="Calibri" w:cs="Calibri"/>
        </w:rPr>
        <w:t>κολυμβητική δεξαμενή</w:t>
      </w:r>
      <w:r>
        <w:rPr>
          <w:rFonts w:ascii="Calibri" w:eastAsia="Century Gothic" w:hAnsi="Calibri" w:cs="Calibri"/>
        </w:rPr>
        <w:t xml:space="preserve"> κατασκευάστηκε τη δεκαετία του 1950</w:t>
      </w:r>
      <w:r w:rsidR="001506E5">
        <w:rPr>
          <w:rFonts w:ascii="Calibri" w:eastAsia="Century Gothic" w:hAnsi="Calibri" w:cs="Calibri"/>
        </w:rPr>
        <w:t>.</w:t>
      </w:r>
      <w:r>
        <w:rPr>
          <w:rFonts w:ascii="Calibri" w:eastAsia="Century Gothic" w:hAnsi="Calibri" w:cs="Calibri"/>
        </w:rPr>
        <w:t xml:space="preserve"> Από τη στάθμη αυτή και κάτω</w:t>
      </w:r>
      <w:r w:rsidR="00150DBD">
        <w:rPr>
          <w:rFonts w:ascii="Calibri" w:eastAsia="Century Gothic" w:hAnsi="Calibri" w:cs="Calibri"/>
        </w:rPr>
        <w:t>,</w:t>
      </w:r>
      <w:r>
        <w:rPr>
          <w:rFonts w:ascii="Calibri" w:eastAsia="Century Gothic" w:hAnsi="Calibri" w:cs="Calibri"/>
        </w:rPr>
        <w:t xml:space="preserve"> διαμορφώνεται η κεντρική Αλέα των Κήπων, η οποία έχει </w:t>
      </w:r>
      <w:r w:rsidR="001506E5">
        <w:rPr>
          <w:rFonts w:ascii="Calibri" w:eastAsia="Century Gothic" w:hAnsi="Calibri" w:cs="Calibri"/>
        </w:rPr>
        <w:t>σημαντικό</w:t>
      </w:r>
      <w:r>
        <w:rPr>
          <w:rFonts w:ascii="Calibri" w:eastAsia="Century Gothic" w:hAnsi="Calibri" w:cs="Calibri"/>
        </w:rPr>
        <w:t xml:space="preserve"> ρόλο στη χωρική οργάνωση των Κήπων,</w:t>
      </w:r>
      <w:r w:rsidR="001506E5">
        <w:rPr>
          <w:rFonts w:ascii="Calibri" w:eastAsia="Century Gothic" w:hAnsi="Calibri" w:cs="Calibri"/>
        </w:rPr>
        <w:t xml:space="preserve"> ενώ</w:t>
      </w:r>
      <w:r>
        <w:rPr>
          <w:rFonts w:ascii="Calibri" w:eastAsia="Century Gothic" w:hAnsi="Calibri" w:cs="Calibri"/>
        </w:rPr>
        <w:t xml:space="preserve"> εκατέρωθ</w:t>
      </w:r>
      <w:r w:rsidR="001506E5">
        <w:rPr>
          <w:rFonts w:ascii="Calibri" w:eastAsia="Century Gothic" w:hAnsi="Calibri" w:cs="Calibri"/>
        </w:rPr>
        <w:t>εν, διαμορφώνονται μονοπάτια διατεταγμένα σ</w:t>
      </w:r>
      <w:r>
        <w:rPr>
          <w:rFonts w:ascii="Calibri" w:eastAsia="Century Gothic" w:hAnsi="Calibri" w:cs="Calibri"/>
        </w:rPr>
        <w:t>ε ομόκεντρους κύκλους. Στις θέσεις</w:t>
      </w:r>
      <w:r w:rsidR="00150DBD">
        <w:rPr>
          <w:rFonts w:ascii="Calibri" w:eastAsia="Century Gothic" w:hAnsi="Calibri" w:cs="Calibri"/>
        </w:rPr>
        <w:t>,</w:t>
      </w:r>
      <w:r>
        <w:rPr>
          <w:rFonts w:ascii="Calibri" w:eastAsia="Century Gothic" w:hAnsi="Calibri" w:cs="Calibri"/>
        </w:rPr>
        <w:t xml:space="preserve"> όπου διασταυρώνονται οι εγκάρσιες πορείες με την κυκλική διάταξη</w:t>
      </w:r>
      <w:r w:rsidR="00150DBD">
        <w:rPr>
          <w:rFonts w:ascii="Calibri" w:eastAsia="Century Gothic" w:hAnsi="Calibri" w:cs="Calibri"/>
        </w:rPr>
        <w:t>,</w:t>
      </w:r>
      <w:r>
        <w:rPr>
          <w:rFonts w:ascii="Calibri" w:eastAsia="Century Gothic" w:hAnsi="Calibri" w:cs="Calibri"/>
        </w:rPr>
        <w:t xml:space="preserve"> προκύπτουν επιμέρους κυκλικοί κόμβοι. Εντοπίζεται κι ένας επιπλέον κόμβος στο κέντρο της σπείρας</w:t>
      </w:r>
      <w:r w:rsidR="00150DBD">
        <w:rPr>
          <w:rFonts w:ascii="Calibri" w:eastAsia="Century Gothic" w:hAnsi="Calibri" w:cs="Calibri"/>
        </w:rPr>
        <w:t>,</w:t>
      </w:r>
      <w:r>
        <w:rPr>
          <w:rFonts w:ascii="Calibri" w:eastAsia="Century Gothic" w:hAnsi="Calibri" w:cs="Calibri"/>
        </w:rPr>
        <w:t xml:space="preserve"> ως απόληξη της διαδρομής στον Λαβύρινθο. Κεντρικά και </w:t>
      </w:r>
      <w:r>
        <w:rPr>
          <w:rFonts w:ascii="Calibri" w:eastAsia="Century Gothic" w:hAnsi="Calibri" w:cs="Calibri"/>
        </w:rPr>
        <w:lastRenderedPageBreak/>
        <w:t>ανατολικά της Αλέας, ο σχεδιασμός υποστηρίζει την λογική του περιπάτου. Στον τομέα</w:t>
      </w:r>
      <w:r w:rsidR="00150DBD">
        <w:rPr>
          <w:rFonts w:ascii="Calibri" w:eastAsia="Century Gothic" w:hAnsi="Calibri" w:cs="Calibri"/>
        </w:rPr>
        <w:t>,</w:t>
      </w:r>
      <w:r>
        <w:rPr>
          <w:rFonts w:ascii="Calibri" w:eastAsia="Century Gothic" w:hAnsi="Calibri" w:cs="Calibri"/>
        </w:rPr>
        <w:t xml:space="preserve"> στα δυτικά της </w:t>
      </w:r>
      <w:proofErr w:type="spellStart"/>
      <w:r>
        <w:rPr>
          <w:rFonts w:ascii="Calibri" w:eastAsia="Century Gothic" w:hAnsi="Calibri" w:cs="Calibri"/>
        </w:rPr>
        <w:t>Aλέας</w:t>
      </w:r>
      <w:proofErr w:type="spellEnd"/>
      <w:r w:rsidR="00150DBD">
        <w:rPr>
          <w:rFonts w:ascii="Calibri" w:eastAsia="Century Gothic" w:hAnsi="Calibri" w:cs="Calibri"/>
        </w:rPr>
        <w:t xml:space="preserve">, </w:t>
      </w:r>
      <w:proofErr w:type="spellStart"/>
      <w:r>
        <w:rPr>
          <w:rFonts w:ascii="Calibri" w:eastAsia="Century Gothic" w:hAnsi="Calibri" w:cs="Calibri"/>
        </w:rPr>
        <w:t>χωροθετούνται</w:t>
      </w:r>
      <w:proofErr w:type="spellEnd"/>
      <w:r w:rsidR="001506E5">
        <w:rPr>
          <w:rFonts w:ascii="Calibri" w:eastAsia="Century Gothic" w:hAnsi="Calibri" w:cs="Calibri"/>
        </w:rPr>
        <w:t xml:space="preserve"> χρηστικές λειτουργίες όπως το θ</w:t>
      </w:r>
      <w:r>
        <w:rPr>
          <w:rFonts w:ascii="Calibri" w:eastAsia="Century Gothic" w:hAnsi="Calibri" w:cs="Calibri"/>
        </w:rPr>
        <w:t>ερμοκήπιο και το γήπεδο τένις.</w:t>
      </w:r>
    </w:p>
    <w:p w14:paraId="2A89C284" w14:textId="77777777" w:rsidR="0079246B" w:rsidRDefault="0079246B" w:rsidP="00A52B9D">
      <w:pPr>
        <w:spacing w:line="276" w:lineRule="auto"/>
        <w:ind w:right="-699"/>
        <w:jc w:val="both"/>
        <w:rPr>
          <w:rFonts w:ascii="Calibri" w:eastAsia="Century Gothic" w:hAnsi="Calibri" w:cs="Calibri"/>
        </w:rPr>
      </w:pPr>
    </w:p>
    <w:p w14:paraId="01F81727" w14:textId="77777777" w:rsidR="0079246B" w:rsidRDefault="00085A3C" w:rsidP="00A52B9D">
      <w:pPr>
        <w:spacing w:line="276" w:lineRule="auto"/>
        <w:ind w:right="-699"/>
        <w:jc w:val="both"/>
        <w:rPr>
          <w:rFonts w:ascii="Calibri" w:eastAsia="Century Gothic" w:hAnsi="Calibri" w:cs="Calibri"/>
        </w:rPr>
      </w:pPr>
      <w:r>
        <w:rPr>
          <w:rFonts w:ascii="Calibri" w:eastAsia="Century Gothic" w:hAnsi="Calibri" w:cs="Calibri"/>
        </w:rPr>
        <w:t>Η περιοχή επέμβασης της μελέτης περιλαμβάνει έκταση 34 στρεμμάτων και περιμέτρου 762 μέτρων. Ο ρόλος των δένδρων είναι πολύ σημαντικός στη σύνθεση του φυτι</w:t>
      </w:r>
      <w:r w:rsidR="001506E5">
        <w:rPr>
          <w:rFonts w:ascii="Calibri" w:eastAsia="Century Gothic" w:hAnsi="Calibri" w:cs="Calibri"/>
        </w:rPr>
        <w:t>κού υλικού. Φ</w:t>
      </w:r>
      <w:r>
        <w:rPr>
          <w:rFonts w:ascii="Calibri" w:eastAsia="Century Gothic" w:hAnsi="Calibri" w:cs="Calibri"/>
        </w:rPr>
        <w:t>υτεύονται</w:t>
      </w:r>
      <w:r w:rsidR="001506E5">
        <w:rPr>
          <w:rFonts w:ascii="Calibri" w:eastAsia="Century Gothic" w:hAnsi="Calibri" w:cs="Calibri"/>
        </w:rPr>
        <w:t xml:space="preserve"> περίπου 450</w:t>
      </w:r>
      <w:r w:rsidR="001506E5" w:rsidRPr="001506E5">
        <w:rPr>
          <w:rFonts w:ascii="Calibri" w:eastAsia="Century Gothic" w:hAnsi="Calibri" w:cs="Calibri"/>
        </w:rPr>
        <w:t xml:space="preserve"> </w:t>
      </w:r>
      <w:r w:rsidR="001506E5">
        <w:rPr>
          <w:rFonts w:ascii="Calibri" w:eastAsia="Century Gothic" w:hAnsi="Calibri" w:cs="Calibri"/>
        </w:rPr>
        <w:t>δένδρα</w:t>
      </w:r>
      <w:r>
        <w:rPr>
          <w:rFonts w:ascii="Calibri" w:eastAsia="Century Gothic" w:hAnsi="Calibri" w:cs="Calibri"/>
        </w:rPr>
        <w:t xml:space="preserve">. Τα </w:t>
      </w:r>
      <w:r>
        <w:rPr>
          <w:rFonts w:ascii="Calibri" w:eastAsia="Century Gothic" w:hAnsi="Calibri" w:cs="Calibri"/>
          <w:bCs/>
        </w:rPr>
        <w:t>μονοπάτια</w:t>
      </w:r>
      <w:r>
        <w:rPr>
          <w:rFonts w:ascii="Calibri" w:eastAsia="Century Gothic" w:hAnsi="Calibri" w:cs="Calibri"/>
        </w:rPr>
        <w:t xml:space="preserve"> ακολουθού</w:t>
      </w:r>
      <w:r w:rsidR="001506E5">
        <w:rPr>
          <w:rFonts w:ascii="Calibri" w:eastAsia="Century Gothic" w:hAnsi="Calibri" w:cs="Calibri"/>
        </w:rPr>
        <w:t>ν τις αρχικές χαράξεις</w:t>
      </w:r>
      <w:r>
        <w:rPr>
          <w:rFonts w:ascii="Calibri" w:eastAsia="Century Gothic" w:hAnsi="Calibri" w:cs="Calibri"/>
        </w:rPr>
        <w:t xml:space="preserve">, όπως αυτές </w:t>
      </w:r>
      <w:r w:rsidR="001506E5">
        <w:rPr>
          <w:rFonts w:ascii="Calibri" w:eastAsia="Century Gothic" w:hAnsi="Calibri" w:cs="Calibri"/>
        </w:rPr>
        <w:t>υφίστανται</w:t>
      </w:r>
      <w:r>
        <w:rPr>
          <w:rFonts w:ascii="Calibri" w:eastAsia="Century Gothic" w:hAnsi="Calibri" w:cs="Calibri"/>
        </w:rPr>
        <w:t xml:space="preserve"> και γίνονται </w:t>
      </w:r>
      <w:r w:rsidR="001506E5">
        <w:rPr>
          <w:rFonts w:ascii="Calibri" w:eastAsia="Century Gothic" w:hAnsi="Calibri" w:cs="Calibri"/>
        </w:rPr>
        <w:t>εντοπίζονται</w:t>
      </w:r>
      <w:r>
        <w:rPr>
          <w:rFonts w:ascii="Calibri" w:eastAsia="Century Gothic" w:hAnsi="Calibri" w:cs="Calibri"/>
        </w:rPr>
        <w:t xml:space="preserve"> από τα </w:t>
      </w:r>
      <w:r w:rsidR="001506E5">
        <w:rPr>
          <w:rFonts w:ascii="Calibri" w:eastAsia="Century Gothic" w:hAnsi="Calibri" w:cs="Calibri"/>
        </w:rPr>
        <w:t>ίχνη</w:t>
      </w:r>
      <w:r>
        <w:rPr>
          <w:rFonts w:ascii="Calibri" w:eastAsia="Century Gothic" w:hAnsi="Calibri" w:cs="Calibri"/>
        </w:rPr>
        <w:t xml:space="preserve"> της οριοθέτησής τους. Η δημιουργία υδατοπερατών επιφανειών συμβάλλει στην ανάπτυξη της βιοποικιλότητας διασφαλίζοντας φυσικές συνθήκες στο περιβάλλον, ευνοώντας συγχρόνως την ανάπτυξη τοπικής χλωρίδας και πανίδας.</w:t>
      </w:r>
    </w:p>
    <w:p w14:paraId="259CD470" w14:textId="77777777" w:rsidR="0079246B" w:rsidRDefault="0079246B" w:rsidP="00A52B9D">
      <w:pPr>
        <w:widowControl/>
        <w:spacing w:line="276" w:lineRule="auto"/>
        <w:ind w:right="-586"/>
        <w:jc w:val="both"/>
        <w:rPr>
          <w:rFonts w:ascii="Calibri" w:eastAsia="Century Gothic" w:hAnsi="Calibri" w:cs="Calibri"/>
        </w:rPr>
      </w:pPr>
    </w:p>
    <w:p w14:paraId="0C8E990C" w14:textId="77777777" w:rsidR="0079246B" w:rsidRDefault="00085A3C" w:rsidP="00A52B9D">
      <w:pPr>
        <w:spacing w:line="276" w:lineRule="auto"/>
        <w:ind w:right="-557"/>
        <w:jc w:val="both"/>
        <w:rPr>
          <w:rFonts w:ascii="Calibri" w:eastAsia="Century Gothic" w:hAnsi="Calibri" w:cs="Calibri"/>
        </w:rPr>
      </w:pPr>
      <w:r>
        <w:rPr>
          <w:rFonts w:ascii="Calibri" w:eastAsia="Century Gothic" w:hAnsi="Calibri" w:cs="Calibri"/>
        </w:rPr>
        <w:t>Η μελέτη αποκα</w:t>
      </w:r>
      <w:r w:rsidR="001506E5">
        <w:rPr>
          <w:rFonts w:ascii="Calibri" w:eastAsia="Century Gothic" w:hAnsi="Calibri" w:cs="Calibri"/>
        </w:rPr>
        <w:t>τάστασης των Κήπων του Ανακτόρου</w:t>
      </w:r>
      <w:r>
        <w:rPr>
          <w:rFonts w:ascii="Calibri" w:eastAsia="Century Gothic" w:hAnsi="Calibri" w:cs="Calibri"/>
        </w:rPr>
        <w:t xml:space="preserve"> στο </w:t>
      </w:r>
      <w:r w:rsidR="001506E5">
        <w:rPr>
          <w:rFonts w:ascii="Calibri" w:eastAsia="Century Gothic" w:hAnsi="Calibri" w:cs="Calibri"/>
        </w:rPr>
        <w:t>Τατόι</w:t>
      </w:r>
      <w:r>
        <w:rPr>
          <w:rFonts w:ascii="Calibri" w:eastAsia="Century Gothic" w:hAnsi="Calibri" w:cs="Calibri"/>
        </w:rPr>
        <w:t xml:space="preserve"> </w:t>
      </w:r>
      <w:r w:rsidR="001506E5">
        <w:rPr>
          <w:rFonts w:ascii="Calibri" w:eastAsia="Century Gothic" w:hAnsi="Calibri" w:cs="Calibri"/>
        </w:rPr>
        <w:t xml:space="preserve">εκπονείται από την Ελλη Παγκάλου και </w:t>
      </w:r>
      <w:r>
        <w:rPr>
          <w:rFonts w:ascii="Calibri" w:eastAsia="Century Gothic" w:hAnsi="Calibri" w:cs="Calibri"/>
        </w:rPr>
        <w:t xml:space="preserve">αποτελεί </w:t>
      </w:r>
      <w:r w:rsidR="001506E5">
        <w:rPr>
          <w:rFonts w:ascii="Calibri" w:eastAsia="Century Gothic" w:hAnsi="Calibri" w:cs="Calibri"/>
        </w:rPr>
        <w:t>χορηγία της ΑΙΓΕ</w:t>
      </w:r>
      <w:r>
        <w:rPr>
          <w:rFonts w:ascii="Calibri" w:eastAsia="Century Gothic" w:hAnsi="Calibri" w:cs="Calibri"/>
        </w:rPr>
        <w:t>ΑΣ ΑΜΚΕ προς το Υπουργείο Πολιτισμού και Αθλητισμού</w:t>
      </w:r>
      <w:r w:rsidR="001506E5">
        <w:rPr>
          <w:rFonts w:ascii="Calibri" w:eastAsia="Century Gothic" w:hAnsi="Calibri" w:cs="Calibri"/>
        </w:rPr>
        <w:t>. Η υλοποίηση του έργου χρημαοτοδοτείται με 3.000.000 ευρώ από το Ταμείο Ανάκαμψης και Ανθεκτικότητας</w:t>
      </w:r>
    </w:p>
    <w:p w14:paraId="559208FF" w14:textId="77777777" w:rsidR="0079246B" w:rsidRDefault="0079246B" w:rsidP="00A52B9D">
      <w:pPr>
        <w:spacing w:line="276" w:lineRule="auto"/>
        <w:ind w:right="-556"/>
        <w:jc w:val="both"/>
        <w:rPr>
          <w:rFonts w:ascii="Calibri" w:eastAsia="Century Gothic" w:hAnsi="Calibri" w:cs="Calibri"/>
        </w:rPr>
      </w:pPr>
    </w:p>
    <w:p w14:paraId="5E6FFBD9" w14:textId="77777777" w:rsidR="0079246B" w:rsidRDefault="00085A3C" w:rsidP="00A52B9D">
      <w:pPr>
        <w:spacing w:line="276" w:lineRule="auto"/>
        <w:ind w:right="-556"/>
        <w:jc w:val="both"/>
        <w:rPr>
          <w:rFonts w:ascii="Calibri" w:hAnsi="Calibri" w:cs="Calibri"/>
        </w:rPr>
      </w:pPr>
      <w:r>
        <w:rPr>
          <w:rFonts w:ascii="Calibri" w:eastAsia="Century Gothic" w:hAnsi="Calibri" w:cs="Calibri"/>
        </w:rPr>
        <w:t xml:space="preserve">Το Κτήμα αγοράστηκε από τον Γεώργιο Ά το 1872. Το 1886 ολοκληρώθηκε το Ανάκτορο και το 1890 οι Κήποι Η διαμόρφωση των Κήπων γύρω από το Ανάκτορο, καθώς και οι εργασίες ανάπλασης όλου του κτήματος είναι έργο του Λουδοβίκου Μύντερ Δανού δασολόγου και φιλέλληνα, διευθυντή του Κτήματος (1873-1892). To 1916 ξέσπασε η Μεγάλη Πυρκαγιά από την οποία διασώθηκαν το Νέο Ανάκτορο και οι Κήποι. Το διάστημα 1924-1926 εφαρμόστηκε δεκαετές πρόγραμμα της Ανωτέρας Δασολογικής και Ανωτέρας Γεωπονικής Σχολής για τη διαχείριση των Κήπων. Τη δεκαετία του 1950 έγινε η προσθήκη της πισίνας στο επίπεδο του Grotto. </w:t>
      </w:r>
      <w:r w:rsidR="001506E5">
        <w:rPr>
          <w:rFonts w:ascii="Calibri" w:eastAsia="Century Gothic" w:hAnsi="Calibri" w:cs="Calibri"/>
        </w:rPr>
        <w:t>Η μεγα-πυρκαγιά του</w:t>
      </w:r>
      <w:r>
        <w:rPr>
          <w:rFonts w:ascii="Calibri" w:eastAsia="Century Gothic" w:hAnsi="Calibri" w:cs="Calibri"/>
        </w:rPr>
        <w:t xml:space="preserve"> 2021 </w:t>
      </w:r>
      <w:r w:rsidR="001506E5">
        <w:rPr>
          <w:rFonts w:ascii="Calibri" w:eastAsia="Century Gothic" w:hAnsi="Calibri" w:cs="Calibri"/>
        </w:rPr>
        <w:t>κατέστρεψε το</w:t>
      </w:r>
      <w:r>
        <w:rPr>
          <w:rFonts w:ascii="Calibri" w:eastAsia="Century Gothic" w:hAnsi="Calibri" w:cs="Calibri"/>
        </w:rPr>
        <w:t xml:space="preserve"> μεγαλύτερο τμήμα των φυτεύσεων</w:t>
      </w:r>
      <w:r w:rsidR="001506E5">
        <w:rPr>
          <w:rFonts w:ascii="Calibri" w:eastAsia="Century Gothic" w:hAnsi="Calibri" w:cs="Calibri"/>
        </w:rPr>
        <w:t>, το οποίο με το πέρας του έργου θα έχει αποκατασταθεί</w:t>
      </w:r>
      <w:r>
        <w:rPr>
          <w:rFonts w:ascii="Calibri" w:eastAsia="Century Gothic" w:hAnsi="Calibri" w:cs="Calibri"/>
        </w:rPr>
        <w:t>.</w:t>
      </w:r>
    </w:p>
    <w:sectPr w:rsidR="0079246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mo">
    <w:altName w:val="SimSun"/>
    <w:charset w:val="86"/>
    <w:family w:val="auto"/>
    <w:pitch w:val="default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6B"/>
    <w:rsid w:val="00085A3C"/>
    <w:rsid w:val="001127A6"/>
    <w:rsid w:val="001506E5"/>
    <w:rsid w:val="00150DBD"/>
    <w:rsid w:val="002A410A"/>
    <w:rsid w:val="003402D0"/>
    <w:rsid w:val="0079246B"/>
    <w:rsid w:val="00A52B9D"/>
    <w:rsid w:val="00B26C4A"/>
    <w:rsid w:val="18621607"/>
    <w:rsid w:val="332D7CE1"/>
    <w:rsid w:val="38DB1F8D"/>
    <w:rsid w:val="4B052CF9"/>
    <w:rsid w:val="6596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863E9"/>
  <w15:docId w15:val="{6BA99B31-575A-1F43-AACB-6D44EFFE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Arimo" w:eastAsia="Arimo" w:hAnsi="Arimo" w:cs="Arim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506E5"/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1506E5"/>
    <w:rPr>
      <w:rFonts w:ascii="Lucida Grande" w:eastAsia="Arimo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C76CCB76-7F8F-4C09-ABE8-9A6A8C7EA8DA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0D9B8254-C2BE-4EB0-B562-FBAF3CAEB61B}"/>
</file>

<file path=customXml/itemProps4.xml><?xml version="1.0" encoding="utf-8"?>
<ds:datastoreItem xmlns:ds="http://schemas.openxmlformats.org/officeDocument/2006/customXml" ds:itemID="{D309B85D-E8A7-4DD2-846D-7E928A16D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627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ΥΠΠΟΑ: Αποκαθίστανται οι Ανακτορικοί Κήποι στο Τατόι</dc:title>
  <dc:creator>cultm</dc:creator>
  <cp:lastModifiedBy>Ελευθερία Πελτέκη</cp:lastModifiedBy>
  <cp:revision>4</cp:revision>
  <dcterms:created xsi:type="dcterms:W3CDTF">2023-03-17T11:27:00Z</dcterms:created>
  <dcterms:modified xsi:type="dcterms:W3CDTF">2023-03-17T11:28:00Z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C14158AB8E8E4D19BF1B34E15791D4FE</vt:lpwstr>
  </property>
  <property fmtid="{D5CDD505-2E9C-101B-9397-08002B2CF9AE}" pid="4" name="ContentTypeId">
    <vt:lpwstr>0x01010083D890F2F5BE644981A254C8A4FE6820</vt:lpwstr>
  </property>
</Properties>
</file>